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093F17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>Secretaria da Agr</w:t>
      </w:r>
      <w:r w:rsidR="00572B75">
        <w:rPr>
          <w:rFonts w:eastAsia="Times New Roman" w:cs="Calibri"/>
        </w:rPr>
        <w:t xml:space="preserve">icultura, Pecuária e Desenvolvimento </w:t>
      </w:r>
      <w:proofErr w:type="gramStart"/>
      <w:r w:rsidR="00572B75">
        <w:rPr>
          <w:rFonts w:eastAsia="Times New Roman" w:cs="Calibri"/>
        </w:rPr>
        <w:t>Rural</w:t>
      </w:r>
      <w:proofErr w:type="gramEnd"/>
    </w:p>
    <w:p w:rsidR="00000000" w:rsidRDefault="00093F17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572B75" w:rsidRPr="00314274" w:rsidRDefault="00572B75" w:rsidP="00572B75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572B75" w:rsidRDefault="00572B75" w:rsidP="00572B75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000000" w:rsidRPr="00572B75" w:rsidRDefault="00572B75" w:rsidP="00572B75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>Seção de Epidemiologia e Estatística</w:t>
      </w:r>
    </w:p>
    <w:p w:rsidR="00000000" w:rsidRDefault="00093F17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572B75" w:rsidRPr="00644CE5" w:rsidRDefault="00093F17" w:rsidP="00572B75">
      <w:pPr>
        <w:spacing w:before="100" w:beforeAutospacing="1" w:after="100" w:afterAutospacing="1"/>
        <w:outlineLvl w:val="1"/>
        <w:rPr>
          <w:rFonts w:ascii="Cambria" w:eastAsia="Times New Roman" w:hAnsi="Cambria" w:cs="Calibri"/>
          <w:b/>
          <w:bCs/>
          <w:sz w:val="36"/>
          <w:szCs w:val="36"/>
        </w:rPr>
      </w:pPr>
      <w:r>
        <w:rPr>
          <w:rFonts w:ascii="Calibri" w:hAnsi="Calibri" w:cs="Calibri"/>
          <w:sz w:val="22"/>
          <w:szCs w:val="22"/>
        </w:rPr>
        <w:t> </w:t>
      </w:r>
      <w:r w:rsidR="00572B75" w:rsidRPr="00644CE5">
        <w:rPr>
          <w:rFonts w:ascii="Cambria" w:eastAsia="Times New Roman" w:hAnsi="Cambria" w:cs="Calibri"/>
          <w:b/>
          <w:bCs/>
          <w:sz w:val="36"/>
          <w:szCs w:val="36"/>
        </w:rPr>
        <w:t xml:space="preserve">Informativo Semanal de Vigilância – Notificações 2019 </w:t>
      </w:r>
    </w:p>
    <w:p w:rsidR="00572B75" w:rsidRPr="00644CE5" w:rsidRDefault="00572B75" w:rsidP="00572B75">
      <w:pPr>
        <w:rPr>
          <w:rFonts w:asciiTheme="minorHAnsi" w:hAnsiTheme="minorHAnsi" w:cstheme="minorHAnsi"/>
        </w:rPr>
      </w:pPr>
      <w:r w:rsidRPr="00644CE5">
        <w:rPr>
          <w:rFonts w:asciiTheme="minorHAnsi" w:hAnsiTheme="minorHAnsi" w:cstheme="minorHAnsi"/>
        </w:rPr>
        <w:t xml:space="preserve">Semana </w:t>
      </w:r>
      <w:proofErr w:type="gramStart"/>
      <w:r>
        <w:rPr>
          <w:rFonts w:asciiTheme="minorHAnsi" w:hAnsiTheme="minorHAnsi" w:cstheme="minorHAnsi"/>
        </w:rPr>
        <w:t>Epidemiológica 12</w:t>
      </w:r>
      <w:proofErr w:type="gramEnd"/>
      <w:r w:rsidRPr="00644CE5">
        <w:rPr>
          <w:rFonts w:asciiTheme="minorHAnsi" w:hAnsiTheme="minorHAnsi" w:cstheme="minorHAnsi"/>
        </w:rPr>
        <w:t xml:space="preserve">. </w:t>
      </w:r>
    </w:p>
    <w:p w:rsidR="00000000" w:rsidRPr="00572B75" w:rsidRDefault="00572B75" w:rsidP="00572B7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4CE5">
        <w:rPr>
          <w:rFonts w:asciiTheme="minorHAnsi" w:hAnsiTheme="minorHAnsi" w:cstheme="minorHAnsi"/>
        </w:rPr>
        <w:t>Todas as Supervisões Regionais Informaram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444"/>
        <w:gridCol w:w="1092"/>
        <w:gridCol w:w="815"/>
        <w:gridCol w:w="731"/>
        <w:gridCol w:w="960"/>
        <w:gridCol w:w="2207"/>
        <w:gridCol w:w="1354"/>
        <w:gridCol w:w="2207"/>
        <w:gridCol w:w="1079"/>
        <w:gridCol w:w="1276"/>
        <w:gridCol w:w="1857"/>
      </w:tblGrid>
      <w:tr w:rsidR="00000000" w:rsidTr="00572B75">
        <w:trPr>
          <w:tblCellSpacing w:w="0" w:type="dxa"/>
        </w:trPr>
        <w:tc>
          <w:tcPr>
            <w:tcW w:w="55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93F1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1422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93F1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1083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93F1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Unidade regional </w:t>
            </w:r>
          </w:p>
        </w:tc>
        <w:tc>
          <w:tcPr>
            <w:tcW w:w="815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93F1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731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93F1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93F1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2188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93F1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1463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93F1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2188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93F1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1079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93F1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127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93F1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1817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93F1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Nome do Veterinário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4307559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72B7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93F17">
              <w:rPr>
                <w:rFonts w:ascii="Calibri" w:eastAsia="Times New Roman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gallinarum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gallinarum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ANANDA PAULA KOWALSKI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Garibaldi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4308607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72B7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93F17"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JEFERSON BARCELOS MORAIS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Bassano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4312906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72B7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93F17">
              <w:rPr>
                <w:rFonts w:ascii="Calibri" w:eastAsia="Times New Roman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IVAN RICARDO WETZEL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Fagundes Varela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4307864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72B7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93F17">
              <w:rPr>
                <w:rFonts w:ascii="Calibri" w:eastAsia="Times New Roman" w:hAnsi="Calibri" w:cs="Calibri"/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IVAN RICARDO WETZEL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Fagundes Varela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4307864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72B7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93F17">
              <w:rPr>
                <w:rFonts w:ascii="Calibri" w:eastAsia="Times New Roman" w:hAnsi="Calibri" w:cs="Calibri"/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IVAN RICARDO WETZEL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Sede Nova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Ijuí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4320230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72B7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093F17">
              <w:rPr>
                <w:rFonts w:ascii="Calibri" w:eastAsia="Times New Roman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07/03/2019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BIBIANA HARTMANN MONTE BLANCO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Caçapava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Bagé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4302808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72B7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93F17"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72B7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2B75">
              <w:rPr>
                <w:rFonts w:ascii="Calibri" w:eastAsia="Times New Roman" w:hAnsi="Calibri" w:cs="Calibri"/>
                <w:sz w:val="20"/>
                <w:szCs w:val="20"/>
              </w:rPr>
              <w:t>Tristeza Parasitária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Tristeza Parasitária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NATHALIA DE BEM BIDONE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Sananduva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Lagoa Vermelha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4316600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72B7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93F17"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MARCELLO SEBE FERREIRA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Sananduva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Lagoa Vermelha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4316600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72B7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93F17"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MARCELLO SEBE FERREIRA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Marau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4311809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72B7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093F17">
              <w:rPr>
                <w:rFonts w:ascii="Calibri" w:eastAsia="Times New Roman" w:hAnsi="Calibri" w:cs="Calibri"/>
                <w:sz w:val="20"/>
                <w:szCs w:val="20"/>
              </w:rPr>
              <w:t xml:space="preserve">132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MAURICIO FLORES DA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Benjamin Constant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4302055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72B7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093F17">
              <w:rPr>
                <w:rFonts w:ascii="Calibri" w:eastAsia="Times New Roman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Inflamação Faringe/Laringe/Glote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Inflamação Faringe/Laringe/Glote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ANDRÉ LUIZ TRIERWEILER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Boqueirão do Leão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4302451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72B7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93F17"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LUCIANA KNIPHOFF AGOSTINI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Caçapava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Bagé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4300808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72B7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93F17"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Mieloencefalite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07/03/2019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Mieloencefalite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BRUNA VELHO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COSTA E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Marau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4311809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72B7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093F17">
              <w:rPr>
                <w:rFonts w:ascii="Calibri" w:eastAsia="Times New Roman" w:hAnsi="Calibri" w:cs="Calibri"/>
                <w:sz w:val="20"/>
                <w:szCs w:val="20"/>
              </w:rPr>
              <w:t xml:space="preserve">132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93F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MAURICIO FLORES DA SILVA </w:t>
            </w:r>
          </w:p>
        </w:tc>
      </w:tr>
    </w:tbl>
    <w:p w:rsidR="00093F17" w:rsidRPr="00093F17" w:rsidRDefault="00093F17" w:rsidP="00093F17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093F17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Ocorrências Atendidas pelo SVO-RS. </w:t>
      </w:r>
    </w:p>
    <w:p w:rsidR="00093F17" w:rsidRDefault="00093F17" w:rsidP="00093F17">
      <w:pPr>
        <w:pStyle w:val="NormalWeb"/>
        <w:keepNext/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E04856B" wp14:editId="4E7F28D8">
            <wp:extent cx="8604000" cy="4557372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00" cy="455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F17" w:rsidRPr="00093F17" w:rsidRDefault="00093F17" w:rsidP="00093F17">
      <w:pPr>
        <w:pStyle w:val="Legenda"/>
        <w:rPr>
          <w:rFonts w:asciiTheme="minorHAnsi" w:hAnsiTheme="minorHAnsi" w:cstheme="minorHAnsi"/>
          <w:color w:val="auto"/>
        </w:rPr>
      </w:pPr>
      <w:r w:rsidRPr="00093F17">
        <w:rPr>
          <w:rFonts w:asciiTheme="minorHAnsi" w:hAnsiTheme="minorHAnsi" w:cstheme="minorHAnsi"/>
          <w:color w:val="auto"/>
        </w:rPr>
        <w:t xml:space="preserve">Seção de Epidemiologia e Estatística. </w:t>
      </w:r>
    </w:p>
    <w:p w:rsidR="00000000" w:rsidRDefault="00093F17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093F17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000000" w:rsidRDefault="00093F17">
      <w:pPr>
        <w:pStyle w:val="summar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Seção de Epidemiologia e Estatística-SEE </w:t>
      </w:r>
      <w:proofErr w:type="spellStart"/>
      <w:r>
        <w:rPr>
          <w:rFonts w:ascii="Calibri" w:hAnsi="Calibri" w:cs="Calibri"/>
          <w:sz w:val="22"/>
          <w:szCs w:val="22"/>
        </w:rPr>
        <w:t>email</w:t>
      </w:r>
      <w:proofErr w:type="spellEnd"/>
      <w:r>
        <w:rPr>
          <w:rFonts w:ascii="Calibri" w:hAnsi="Calibri" w:cs="Calibri"/>
          <w:sz w:val="22"/>
          <w:szCs w:val="22"/>
        </w:rPr>
        <w:t xml:space="preserve"> para contato: epidemiologia@agricultura.rs.gov.br </w:t>
      </w:r>
    </w:p>
    <w:p w:rsidR="00000000" w:rsidRDefault="00093F17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000000" w:rsidSect="00572B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94bHk8zE9wuezm4oZ5BovYgmIeM=" w:salt="j7MaC5QFKN5A3Q3O/g9UEQ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72B75"/>
    <w:rsid w:val="00093F17"/>
    <w:rsid w:val="0057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3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F17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93F17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3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F17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93F1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2296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2019-03-28T18:39:00Z</dcterms:created>
  <dcterms:modified xsi:type="dcterms:W3CDTF">2019-03-28T18:39:00Z</dcterms:modified>
</cp:coreProperties>
</file>