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4AB7B" w14:textId="77777777" w:rsidR="00787EAA" w:rsidRDefault="00EC2C53">
      <w:pPr>
        <w:spacing w:after="5" w:line="259" w:lineRule="auto"/>
        <w:ind w:left="4052" w:right="0" w:firstLine="0"/>
        <w:jc w:val="left"/>
      </w:pPr>
      <w:r>
        <w:rPr>
          <w:noProof/>
        </w:rPr>
        <w:drawing>
          <wp:inline distT="0" distB="0" distL="0" distR="0" wp14:anchorId="49FB77D0" wp14:editId="4F3045CC">
            <wp:extent cx="771144" cy="777240"/>
            <wp:effectExtent l="0" t="0" r="0" b="0"/>
            <wp:docPr id="920" name="Picture 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" name="Picture 9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1144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36979" w14:textId="77777777" w:rsidR="00787EAA" w:rsidRDefault="00EC2C53">
      <w:pPr>
        <w:spacing w:after="0" w:line="259" w:lineRule="auto"/>
        <w:ind w:right="8" w:firstLine="0"/>
        <w:jc w:val="center"/>
      </w:pPr>
      <w:r>
        <w:rPr>
          <w:b/>
          <w:sz w:val="18"/>
        </w:rPr>
        <w:t>CONSELHO REGIONAL DE ENGENHARIA E AGRONOMIA DO RIO GRANDE DO SUL – CREA-RS</w:t>
      </w:r>
    </w:p>
    <w:p w14:paraId="19F20DFE" w14:textId="77777777" w:rsidR="00787EAA" w:rsidRDefault="00EC2C53">
      <w:pPr>
        <w:spacing w:after="6" w:line="250" w:lineRule="auto"/>
        <w:ind w:left="10" w:right="5" w:hanging="10"/>
        <w:jc w:val="center"/>
      </w:pPr>
      <w:r>
        <w:rPr>
          <w:sz w:val="16"/>
        </w:rPr>
        <w:t>SERVIÇO PÚBLICO FEDERAL - ÓRGÃO DE FISCALIZAÇÃO DA ENGENHARIA E DA AGRONOMIA</w:t>
      </w:r>
    </w:p>
    <w:p w14:paraId="760F843D" w14:textId="77777777" w:rsidR="00787EAA" w:rsidRDefault="00EC2C53">
      <w:pPr>
        <w:spacing w:after="560" w:line="250" w:lineRule="auto"/>
        <w:ind w:left="10" w:right="3" w:hanging="10"/>
        <w:jc w:val="center"/>
      </w:pPr>
      <w:r>
        <w:rPr>
          <w:sz w:val="16"/>
        </w:rPr>
        <w:t xml:space="preserve">Rua São Luís, 77 - Fone: (0XX51) 3320.2100 - CEP 90.620-170 - Porto </w:t>
      </w:r>
      <w:proofErr w:type="spellStart"/>
      <w:r>
        <w:rPr>
          <w:sz w:val="16"/>
        </w:rPr>
        <w:t>Alegre-RS</w:t>
      </w:r>
      <w:proofErr w:type="spellEnd"/>
      <w:r>
        <w:rPr>
          <w:sz w:val="16"/>
        </w:rPr>
        <w:t xml:space="preserve"> </w:t>
      </w:r>
      <w:hyperlink r:id="rId6">
        <w:r>
          <w:rPr>
            <w:color w:val="0000FF"/>
            <w:sz w:val="16"/>
            <w:u w:val="single" w:color="0000FF"/>
          </w:rPr>
          <w:t>www.crea-rs.org.br</w:t>
        </w:r>
      </w:hyperlink>
    </w:p>
    <w:p w14:paraId="4C51167D" w14:textId="77777777" w:rsidR="00787EAA" w:rsidRDefault="00EC2C53">
      <w:pPr>
        <w:spacing w:after="86" w:line="259" w:lineRule="auto"/>
        <w:ind w:right="0" w:firstLine="0"/>
        <w:jc w:val="left"/>
      </w:pPr>
      <w:r>
        <w:t xml:space="preserve">             </w:t>
      </w:r>
    </w:p>
    <w:p w14:paraId="5DD89CD7" w14:textId="77777777" w:rsidR="00787EAA" w:rsidRDefault="00EC2C53">
      <w:pPr>
        <w:spacing w:after="218" w:line="250" w:lineRule="auto"/>
        <w:ind w:left="2144" w:right="0" w:hanging="10"/>
        <w:jc w:val="left"/>
      </w:pPr>
      <w:r>
        <w:rPr>
          <w:b/>
        </w:rPr>
        <w:t>ANEXO 05 – Norma 02/2015 - CEAGRO – CREA/RS</w:t>
      </w:r>
    </w:p>
    <w:p w14:paraId="5A05BF5E" w14:textId="77777777" w:rsidR="00787EAA" w:rsidRDefault="002A586A" w:rsidP="002A586A">
      <w:pPr>
        <w:spacing w:after="0" w:line="259" w:lineRule="auto"/>
        <w:ind w:right="0" w:firstLine="0"/>
        <w:jc w:val="center"/>
        <w:rPr>
          <w:b/>
        </w:rPr>
      </w:pPr>
      <w:r>
        <w:rPr>
          <w:b/>
        </w:rPr>
        <w:t xml:space="preserve">Esclarece procedimentos referentes à assinatura </w:t>
      </w:r>
      <w:r w:rsidR="00345193">
        <w:rPr>
          <w:b/>
        </w:rPr>
        <w:t xml:space="preserve">eletrônica </w:t>
      </w:r>
      <w:r>
        <w:rPr>
          <w:b/>
        </w:rPr>
        <w:t>de receita agronômica e de atesto de visita à propriedade rural</w:t>
      </w:r>
    </w:p>
    <w:p w14:paraId="298B5C21" w14:textId="77777777" w:rsidR="002A586A" w:rsidRDefault="002A586A">
      <w:pPr>
        <w:spacing w:after="0" w:line="259" w:lineRule="auto"/>
        <w:ind w:right="0" w:firstLine="0"/>
        <w:jc w:val="left"/>
      </w:pPr>
    </w:p>
    <w:p w14:paraId="625A35CD" w14:textId="2139D945" w:rsidR="0072386E" w:rsidRPr="00C87C1C" w:rsidRDefault="0072386E" w:rsidP="00A643FF">
      <w:pPr>
        <w:ind w:left="-15" w:right="6" w:firstLine="0"/>
        <w:rPr>
          <w:color w:val="FF0000"/>
        </w:rPr>
      </w:pPr>
      <w:r>
        <w:t xml:space="preserve">       </w:t>
      </w:r>
      <w:r w:rsidR="00D43B72">
        <w:t xml:space="preserve">Art. 1º </w:t>
      </w:r>
      <w:r>
        <w:t>A receita agronômica e o atesto de visita à propriedade poderão ser assinados eletronicamente, através de assinatura com certificado digital, nos termos da</w:t>
      </w:r>
      <w:r w:rsidR="00A146D0">
        <w:t xml:space="preserve"> Medida Provisória n. 2.200-2, de 24 de agosto de</w:t>
      </w:r>
      <w:r w:rsidR="00C87C1C">
        <w:t xml:space="preserve"> 2001 (ICP-Brasil) </w:t>
      </w:r>
      <w:r w:rsidR="00C87C1C" w:rsidRPr="002958DB">
        <w:rPr>
          <w:color w:val="auto"/>
        </w:rPr>
        <w:t>ou outro tipo de assinatura eletrônica aceitável para este fim previsto em legislação específica.</w:t>
      </w:r>
    </w:p>
    <w:p w14:paraId="39CEF52E" w14:textId="76C0737E" w:rsidR="00A643FF" w:rsidRDefault="00345193" w:rsidP="00A643FF">
      <w:pPr>
        <w:ind w:left="-15" w:right="6" w:firstLine="0"/>
      </w:pPr>
      <w:r>
        <w:t xml:space="preserve">      </w:t>
      </w:r>
      <w:r w:rsidR="00D43B72">
        <w:t xml:space="preserve">Art. 2º </w:t>
      </w:r>
      <w:r w:rsidR="00A643FF">
        <w:t>A receita agronômica</w:t>
      </w:r>
      <w:r w:rsidR="00B12CD7">
        <w:t xml:space="preserve"> assinada eletronicamente </w:t>
      </w:r>
      <w:r w:rsidR="00B12CD7" w:rsidRPr="00B12CD7">
        <w:t>deverá ser expedida em</w:t>
      </w:r>
      <w:r w:rsidR="006B6B0B">
        <w:t>,</w:t>
      </w:r>
      <w:r w:rsidR="00B12CD7" w:rsidRPr="00B12CD7">
        <w:t xml:space="preserve"> no mínimo duas vias, destinando-se</w:t>
      </w:r>
      <w:r w:rsidR="006B6B0B">
        <w:t>,</w:t>
      </w:r>
      <w:r w:rsidR="00B12CD7" w:rsidRPr="00B12CD7">
        <w:t xml:space="preserve"> a primeira</w:t>
      </w:r>
      <w:r w:rsidR="00DC73BC">
        <w:t>,</w:t>
      </w:r>
      <w:r w:rsidR="00B12CD7" w:rsidRPr="00B12CD7">
        <w:t xml:space="preserve"> ao usuário e a segunda</w:t>
      </w:r>
      <w:r w:rsidR="006B6B0B">
        <w:t>,</w:t>
      </w:r>
      <w:r w:rsidR="00B12CD7" w:rsidRPr="00B12CD7">
        <w:t xml:space="preserve"> ao estabelecimento comercial</w:t>
      </w:r>
      <w:r w:rsidR="006B6B0B">
        <w:t>,</w:t>
      </w:r>
      <w:r w:rsidR="00B12CD7" w:rsidRPr="00B12CD7">
        <w:t xml:space="preserve"> que a manterá à disposição d</w:t>
      </w:r>
      <w:r w:rsidR="00B12CD7">
        <w:t xml:space="preserve">os órgãos fiscalizadores </w:t>
      </w:r>
      <w:r w:rsidR="00B12CD7" w:rsidRPr="00B12CD7">
        <w:t xml:space="preserve">pelo prazo de dois anos, </w:t>
      </w:r>
      <w:r w:rsidR="00B12CD7">
        <w:t>contados da data de sua emissão, podendo ser</w:t>
      </w:r>
      <w:r w:rsidR="002A586A">
        <w:t xml:space="preserve"> apresentada em meio físico ou</w:t>
      </w:r>
      <w:r w:rsidR="00B12CD7">
        <w:t xml:space="preserve"> arquivo digital.</w:t>
      </w:r>
    </w:p>
    <w:p w14:paraId="53A0BB47" w14:textId="5A9C15AF" w:rsidR="002A586A" w:rsidRDefault="00EC2C53">
      <w:pPr>
        <w:ind w:left="-15" w:right="6"/>
        <w:rPr>
          <w:color w:val="auto"/>
        </w:rPr>
      </w:pPr>
      <w:r>
        <w:t xml:space="preserve"> </w:t>
      </w:r>
      <w:r w:rsidR="0072386E">
        <w:t xml:space="preserve">  </w:t>
      </w:r>
      <w:r w:rsidR="00345193" w:rsidRPr="00345193">
        <w:rPr>
          <w:color w:val="auto"/>
        </w:rPr>
        <w:t>Art. 3</w:t>
      </w:r>
      <w:r w:rsidR="00C87C1C">
        <w:rPr>
          <w:color w:val="auto"/>
        </w:rPr>
        <w:t xml:space="preserve">° </w:t>
      </w:r>
      <w:r w:rsidR="002A586A" w:rsidRPr="00345193">
        <w:rPr>
          <w:color w:val="auto"/>
        </w:rPr>
        <w:t xml:space="preserve">O </w:t>
      </w:r>
      <w:r w:rsidR="006B6B0B">
        <w:rPr>
          <w:color w:val="auto"/>
        </w:rPr>
        <w:t>a</w:t>
      </w:r>
      <w:r w:rsidR="002A586A" w:rsidRPr="00345193">
        <w:rPr>
          <w:color w:val="auto"/>
        </w:rPr>
        <w:t>testo de visita à propriedade é de posse do profissional que o emitiu, podendo ser apresentado em meio físico ou arquivo digital, devendo constar a assinatura do produtor rural ou outro meio que comprove a visita prévia e atual do profissional ao local de aplicação do agrotóxico.</w:t>
      </w:r>
      <w:r w:rsidR="00345193" w:rsidRPr="00345193">
        <w:rPr>
          <w:color w:val="auto"/>
        </w:rPr>
        <w:t xml:space="preserve"> O atesto deve ser apresentado ao Agente Fiscal do CREA no momento da fiscalização, caso solicitado</w:t>
      </w:r>
      <w:r w:rsidR="006B6B0B">
        <w:rPr>
          <w:color w:val="auto"/>
        </w:rPr>
        <w:t>.</w:t>
      </w:r>
    </w:p>
    <w:p w14:paraId="30F8C74C" w14:textId="45D05E03" w:rsidR="00034859" w:rsidRPr="002958DB" w:rsidRDefault="00034859">
      <w:pPr>
        <w:ind w:left="-15" w:right="6"/>
        <w:rPr>
          <w:color w:val="auto"/>
        </w:rPr>
      </w:pPr>
      <w:r>
        <w:rPr>
          <w:color w:val="FF0000"/>
        </w:rPr>
        <w:t xml:space="preserve">   </w:t>
      </w:r>
      <w:r w:rsidRPr="002958DB">
        <w:rPr>
          <w:color w:val="auto"/>
        </w:rPr>
        <w:t>Art. 4º O uso da assinatura manual para “receita agronômica” e “atesto de visita” permanece sendo aceito em alternativa à utilização da assinatura eletrônica.</w:t>
      </w:r>
    </w:p>
    <w:p w14:paraId="583D7D44" w14:textId="006F2829" w:rsidR="00787EAA" w:rsidRPr="00A146D0" w:rsidRDefault="00345193">
      <w:pPr>
        <w:spacing w:after="218" w:line="250" w:lineRule="auto"/>
        <w:ind w:left="-5" w:right="0" w:hanging="10"/>
        <w:jc w:val="left"/>
        <w:rPr>
          <w:color w:val="FF0000"/>
        </w:rPr>
      </w:pPr>
      <w:r w:rsidRPr="00A146D0">
        <w:rPr>
          <w:b/>
          <w:color w:val="FF0000"/>
        </w:rPr>
        <w:t xml:space="preserve"> </w:t>
      </w:r>
      <w:r w:rsidR="00EC2C53" w:rsidRPr="00A146D0">
        <w:rPr>
          <w:b/>
          <w:color w:val="FF0000"/>
        </w:rPr>
        <w:t xml:space="preserve">(Aprovado na sessão nº </w:t>
      </w:r>
      <w:r w:rsidR="0093351C">
        <w:rPr>
          <w:b/>
          <w:color w:val="FF0000"/>
        </w:rPr>
        <w:t>1.232</w:t>
      </w:r>
      <w:r w:rsidR="00EC2C53" w:rsidRPr="00A146D0">
        <w:rPr>
          <w:b/>
          <w:color w:val="FF0000"/>
        </w:rPr>
        <w:t xml:space="preserve"> da Câmara Especializada de Agronomia e na sessão Plenária n. </w:t>
      </w:r>
      <w:r w:rsidR="00EF6807">
        <w:rPr>
          <w:b/>
          <w:color w:val="FF0000"/>
        </w:rPr>
        <w:t>99/2020</w:t>
      </w:r>
      <w:bookmarkStart w:id="0" w:name="_GoBack"/>
      <w:bookmarkEnd w:id="0"/>
      <w:r w:rsidR="00EC2C53" w:rsidRPr="00A146D0">
        <w:rPr>
          <w:b/>
          <w:color w:val="FF0000"/>
        </w:rPr>
        <w:t xml:space="preserve"> do CREA-RS)</w:t>
      </w:r>
    </w:p>
    <w:sectPr w:rsidR="00787EAA" w:rsidRPr="00A146D0">
      <w:pgSz w:w="11900" w:h="16840"/>
      <w:pgMar w:top="400" w:right="1072" w:bottom="1440" w:left="10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A73B6"/>
    <w:multiLevelType w:val="hybridMultilevel"/>
    <w:tmpl w:val="A9D2870A"/>
    <w:lvl w:ilvl="0" w:tplc="30D49F7A">
      <w:start w:val="1"/>
      <w:numFmt w:val="upperRoman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AEA9C">
      <w:start w:val="1"/>
      <w:numFmt w:val="lowerLetter"/>
      <w:lvlText w:val="%2"/>
      <w:lvlJc w:val="left"/>
      <w:pPr>
        <w:ind w:left="1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5C032C">
      <w:start w:val="1"/>
      <w:numFmt w:val="lowerRoman"/>
      <w:lvlText w:val="%3"/>
      <w:lvlJc w:val="left"/>
      <w:pPr>
        <w:ind w:left="2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A2A052">
      <w:start w:val="1"/>
      <w:numFmt w:val="decimal"/>
      <w:lvlText w:val="%4"/>
      <w:lvlJc w:val="left"/>
      <w:pPr>
        <w:ind w:left="2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E6436C">
      <w:start w:val="1"/>
      <w:numFmt w:val="lowerLetter"/>
      <w:lvlText w:val="%5"/>
      <w:lvlJc w:val="left"/>
      <w:pPr>
        <w:ind w:left="3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B0876C">
      <w:start w:val="1"/>
      <w:numFmt w:val="lowerRoman"/>
      <w:lvlText w:val="%6"/>
      <w:lvlJc w:val="left"/>
      <w:pPr>
        <w:ind w:left="4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26C504">
      <w:start w:val="1"/>
      <w:numFmt w:val="decimal"/>
      <w:lvlText w:val="%7"/>
      <w:lvlJc w:val="left"/>
      <w:pPr>
        <w:ind w:left="4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6A8862">
      <w:start w:val="1"/>
      <w:numFmt w:val="lowerLetter"/>
      <w:lvlText w:val="%8"/>
      <w:lvlJc w:val="left"/>
      <w:pPr>
        <w:ind w:left="5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ED1EC">
      <w:start w:val="1"/>
      <w:numFmt w:val="lowerRoman"/>
      <w:lvlText w:val="%9"/>
      <w:lvlJc w:val="left"/>
      <w:pPr>
        <w:ind w:left="6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AA"/>
    <w:rsid w:val="00034859"/>
    <w:rsid w:val="002958DB"/>
    <w:rsid w:val="002A586A"/>
    <w:rsid w:val="00345193"/>
    <w:rsid w:val="006B6B0B"/>
    <w:rsid w:val="0072386E"/>
    <w:rsid w:val="00787EAA"/>
    <w:rsid w:val="007E0CAD"/>
    <w:rsid w:val="008B4657"/>
    <w:rsid w:val="008F3427"/>
    <w:rsid w:val="0093351C"/>
    <w:rsid w:val="00A146D0"/>
    <w:rsid w:val="00A643FF"/>
    <w:rsid w:val="00B12CD7"/>
    <w:rsid w:val="00C87C1C"/>
    <w:rsid w:val="00D43B72"/>
    <w:rsid w:val="00DC73BC"/>
    <w:rsid w:val="00E8796E"/>
    <w:rsid w:val="00EC2C53"/>
    <w:rsid w:val="00E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F0E0"/>
  <w15:docId w15:val="{CD14D618-8C7A-4063-A4DD-A5E869FE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76" w:line="240" w:lineRule="auto"/>
      <w:ind w:right="20" w:firstLine="274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46D0"/>
    <w:rPr>
      <w:rFonts w:ascii="Times New Roman" w:hAnsi="Times New Roman" w:cs="Times New Roman"/>
      <w:szCs w:val="24"/>
    </w:rPr>
  </w:style>
  <w:style w:type="character" w:styleId="Hyperlink">
    <w:name w:val="Hyperlink"/>
    <w:basedOn w:val="Fontepargpadro"/>
    <w:uiPriority w:val="99"/>
    <w:unhideWhenUsed/>
    <w:rsid w:val="00A14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ea-rs.org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Interno n</vt:lpstr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Interno n</dc:title>
  <dc:subject/>
  <dc:creator>Luis ernesto Xavier</dc:creator>
  <cp:keywords/>
  <cp:lastModifiedBy>Usuário do Windows</cp:lastModifiedBy>
  <cp:revision>13</cp:revision>
  <dcterms:created xsi:type="dcterms:W3CDTF">2020-07-14T18:27:00Z</dcterms:created>
  <dcterms:modified xsi:type="dcterms:W3CDTF">2020-11-05T18:29:00Z</dcterms:modified>
</cp:coreProperties>
</file>