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styl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uppressAutoHyphens w:val="true"/>
        <w:spacing w:before="0" w:after="0" w:line="360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PROGNÓSTICO CLIMÁTICO TRIMESTRAL</w:t>
      </w:r>
    </w:p>
    <w:p>
      <w:pPr>
        <w:suppressAutoHyphens w:val="true"/>
        <w:spacing w:before="0" w:after="0" w:line="360"/>
        <w:ind w:right="0" w:left="0" w:firstLine="0"/>
        <w:jc w:val="center"/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  <w:t xml:space="preserve">Agosto-Setembro-Outubro</w:t>
      </w:r>
    </w:p>
    <w:p>
      <w:pPr>
        <w:suppressAutoHyphens w:val="true"/>
        <w:spacing w:before="0" w:after="0" w:line="360"/>
        <w:ind w:right="0" w:left="0" w:firstLine="0"/>
        <w:jc w:val="both"/>
        <w:rPr>
          <w:rFonts w:ascii="Calibri" w:hAnsi="Calibri" w:cs="Calibri" w:eastAsia="Calibri"/>
          <w:b/>
          <w:color w:val="000000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28"/>
          <w:shd w:fill="auto" w:val="clear"/>
        </w:rPr>
        <w:t xml:space="preserve">Condições Ocorridas</w:t>
      </w:r>
    </w:p>
    <w:p>
      <w:pPr>
        <w:suppressAutoHyphens w:val="true"/>
        <w:spacing w:before="0" w:after="0" w:line="360"/>
        <w:ind w:right="0" w:left="0" w:firstLine="0"/>
        <w:jc w:val="both"/>
        <w:rPr>
          <w:rFonts w:ascii="Calibri" w:hAnsi="Calibri" w:cs="Calibri" w:eastAsia="Calibri"/>
          <w:color w:val="000000"/>
          <w:spacing w:val="0"/>
          <w:position w:val="0"/>
          <w:sz w:val="20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0"/>
          <w:shd w:fill="auto" w:val="clear"/>
        </w:rPr>
        <w:t xml:space="preserve">O mês de junho apresentou totais elevados de precipitação e temperaturas baixas na maior parte do RS. A passagem de cinco frentes frias manteve os valores registrados próximos da média climatológica, com deficiência de chuva somente no Extremo Noroeste e totais acima do normal no setor Oeste do Estado. Os volumes de precipitação observados (Figura 1) oscilaram acima da média histórica na maioria das regiões, e somente no Noroeste algumas localidades apresentaram valores abaixo do esperado. A análise dos decêndios (Figura 2) mostrou que os valores registrados na rede de estações SEAPDR/INMET foram mais baixos nos primeiros vinte dias do mês e os totais mais elevados ficaram concentrados no período de 21 a 30 de junho.</w:t>
      </w:r>
    </w:p>
    <w:tbl>
      <w:tblPr>
        <w:tblInd w:w="1271" w:type="dxa"/>
      </w:tblPr>
      <w:tblGrid>
        <w:gridCol w:w="4206"/>
        <w:gridCol w:w="4182"/>
      </w:tblGrid>
      <w:tr>
        <w:trPr>
          <w:trHeight w:val="1" w:hRule="atLeast"/>
          <w:jc w:val="left"/>
        </w:trPr>
        <w:tc>
          <w:tcPr>
            <w:tcW w:w="42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36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3825" w:dyaOrig="3265">
                <v:rect xmlns:o="urn:schemas-microsoft-com:office:office" xmlns:v="urn:schemas-microsoft-com:vml" id="rectole0000000000" style="width:191.250000pt;height:163.250000pt" o:preferrelative="t" o:ole="">
                  <o:lock v:ext="edit"/>
                  <v:imagedata xmlns:r="http://schemas.openxmlformats.org/officeDocument/2006/relationships" r:id="docRId1" o:title=""/>
                </v:rect>
      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      </w:object>
            </w:r>
          </w:p>
        </w:tc>
        <w:tc>
          <w:tcPr>
            <w:tcW w:w="418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36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3807" w:dyaOrig="3265">
                <v:rect xmlns:o="urn:schemas-microsoft-com:office:office" xmlns:v="urn:schemas-microsoft-com:vml" id="rectole0000000001" style="width:190.350000pt;height:163.250000pt" o:preferrelative="t" o:ole="">
                  <o:lock v:ext="edit"/>
                  <v:imagedata xmlns:r="http://schemas.openxmlformats.org/officeDocument/2006/relationships" r:id="docRId3" o:title=""/>
                </v:rect>
      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      </w:object>
            </w:r>
          </w:p>
        </w:tc>
      </w:tr>
    </w:tbl>
    <w:p>
      <w:pPr>
        <w:suppressAutoHyphens w:val="true"/>
        <w:spacing w:before="0" w:after="200" w:line="360"/>
        <w:ind w:right="0" w:left="708" w:firstLine="708"/>
        <w:jc w:val="left"/>
        <w:rPr>
          <w:rFonts w:ascii="Calibri" w:hAnsi="Calibri" w:cs="Calibri" w:eastAsia="Calibri"/>
          <w:color w:val="000000"/>
          <w:spacing w:val="0"/>
          <w:position w:val="0"/>
          <w:sz w:val="20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0"/>
          <w:shd w:fill="auto" w:val="clear"/>
        </w:rPr>
        <w:t xml:space="preserve">Figura 1. Total e Anomalia de Chuva Mensal de junho de 2021. Fonte dos dados: INMET e SEAPDR</w:t>
      </w:r>
    </w:p>
    <w:p>
      <w:pPr>
        <w:suppressAutoHyphens w:val="true"/>
        <w:spacing w:before="0" w:after="200" w:line="36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0"/>
          <w:shd w:fill="auto" w:val="clear"/>
        </w:rPr>
        <w:t xml:space="preserve">O ingresso de massas de ar frio favoreceu a ocorrência de temperaturas mais baixas e formação de geadas em diversas regiões. Em relação à média climatológica (1991-2020), os valores observados de temperaturas mínimas ficaram próximos da normal em grande parte do Estado, com valores abaixo da média nas faixas Norte e Nordeste. As temperaturas máximas apresentaram valores abaixo da média histórica na maioria da regiões e apenas entre a Serra do Sudeste e a Zona Sul os registros superaram a normal climatológica</w:t>
      </w:r>
      <w:r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  <w:t xml:space="preserve">.</w:t>
      </w:r>
    </w:p>
    <w:p>
      <w:pPr>
        <w:suppressAutoHyphens w:val="true"/>
        <w:spacing w:before="0" w:after="0" w:line="36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Prognóstico Trimestral (Agosto-Setembro-Outubro)</w:t>
      </w:r>
    </w:p>
    <w:p>
      <w:pPr>
        <w:suppressAutoHyphens w:val="true"/>
        <w:spacing w:before="0" w:after="200" w:line="360"/>
        <w:ind w:right="0" w:left="0" w:firstLine="708"/>
        <w:jc w:val="both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  <w:t xml:space="preserve">O próximo trimestre ainda permanecerá sem influência de eventos climáticos globais, o que manterá o restante do Inverno e o começo da primavera de 2021 com padrões próximos da média no RS. Nos próximos meses há previsão de retorno do fenômeno La Niña, o que poderá provocar a redução da chuva no último trimestre de 2021. </w:t>
      </w:r>
    </w:p>
    <w:p>
      <w:pPr>
        <w:suppressAutoHyphens w:val="true"/>
        <w:spacing w:before="0" w:after="200" w:line="360"/>
        <w:ind w:right="0" w:left="0" w:firstLine="708"/>
        <w:jc w:val="both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  <w:t xml:space="preserve">Para os meses de agosto e setembro, as precipitações deverão se manter próximas da média na maioria das regiões, somente algumas áreas da Campanha poderão ter valores ligeiramente superiores a normal em agosto. Em outubro, a previsão indica a redução da chuva e são esperados volumes abaixo da média em grande parte do RS, com maior diminuição da precipitação na Metade Leste. O prognóstico das temperaturas mínimas e máximas indicam valores abaixo da normalidade em todo Estado, com elevação natural das máximas entre setembro e outubro.</w:t>
      </w:r>
    </w:p>
    <w:p>
      <w:pPr>
        <w:suppressAutoHyphens w:val="true"/>
        <w:spacing w:before="0" w:after="200" w:line="360"/>
        <w:ind w:right="0" w:left="0" w:firstLine="708"/>
        <w:jc w:val="both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RESUMO</w:t>
      </w:r>
    </w:p>
    <w:p>
      <w:pPr>
        <w:suppressAutoHyphens w:val="true"/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Chuva:</w:t>
      </w:r>
    </w:p>
    <w:p>
      <w:pPr>
        <w:suppressAutoHyphens w:val="true"/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0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20"/>
          <w:shd w:fill="auto" w:val="clear"/>
        </w:rPr>
        <w:t xml:space="preserve">Agosto:</w:t>
      </w:r>
      <w:r>
        <w:rPr>
          <w:rFonts w:ascii="Calibri" w:hAnsi="Calibri" w:cs="Calibri" w:eastAsia="Calibri"/>
          <w:color w:val="000000"/>
          <w:spacing w:val="0"/>
          <w:position w:val="0"/>
          <w:sz w:val="20"/>
          <w:shd w:fill="auto" w:val="clear"/>
        </w:rPr>
        <w:t xml:space="preserve"> Valores próximos da média na maior parte do RS e ligeiramente acima na Campanha.</w:t>
      </w:r>
    </w:p>
    <w:p>
      <w:pPr>
        <w:suppressAutoHyphens w:val="true"/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0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20"/>
          <w:shd w:fill="auto" w:val="clear"/>
        </w:rPr>
        <w:t xml:space="preserve">Setembro:</w:t>
      </w:r>
      <w:r>
        <w:rPr>
          <w:rFonts w:ascii="Calibri" w:hAnsi="Calibri" w:cs="Calibri" w:eastAsia="Calibri"/>
          <w:color w:val="000000"/>
          <w:spacing w:val="0"/>
          <w:position w:val="0"/>
          <w:sz w:val="20"/>
          <w:shd w:fill="auto" w:val="clear"/>
        </w:rPr>
        <w:t xml:space="preserve"> Totais próximos da normalidade em todo Estado.</w:t>
      </w:r>
    </w:p>
    <w:p>
      <w:pPr>
        <w:suppressAutoHyphens w:val="true"/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0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20"/>
          <w:shd w:fill="auto" w:val="clear"/>
        </w:rPr>
        <w:t xml:space="preserve">Outubro:</w:t>
      </w:r>
      <w:r>
        <w:rPr>
          <w:rFonts w:ascii="Calibri" w:hAnsi="Calibri" w:cs="Calibri" w:eastAsia="Calibri"/>
          <w:color w:val="000000"/>
          <w:spacing w:val="0"/>
          <w:position w:val="0"/>
          <w:sz w:val="20"/>
          <w:shd w:fill="auto" w:val="clear"/>
        </w:rPr>
        <w:t xml:space="preserve"> Seco na Metade Leste e ligeiramente abaixo da média nas demais regiões.</w:t>
      </w:r>
    </w:p>
    <w:p>
      <w:pPr>
        <w:suppressAutoHyphens w:val="true"/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10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Temperatura Máxima:</w:t>
      </w:r>
    </w:p>
    <w:p>
      <w:pPr>
        <w:suppressAutoHyphens w:val="true"/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0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20"/>
          <w:shd w:fill="auto" w:val="clear"/>
        </w:rPr>
        <w:t xml:space="preserve">Agosto:</w:t>
      </w:r>
      <w:r>
        <w:rPr>
          <w:rFonts w:ascii="Calibri" w:hAnsi="Calibri" w:cs="Calibri" w:eastAsia="Calibri"/>
          <w:color w:val="000000"/>
          <w:spacing w:val="0"/>
          <w:position w:val="0"/>
          <w:sz w:val="20"/>
          <w:shd w:fill="auto" w:val="clear"/>
        </w:rPr>
        <w:t xml:space="preserve"> Abaixo do padrão climatológico na maioria das regiões, com valores menores nas Missões.</w:t>
      </w:r>
    </w:p>
    <w:p>
      <w:pPr>
        <w:suppressAutoHyphens w:val="true"/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0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20"/>
          <w:shd w:fill="auto" w:val="clear"/>
        </w:rPr>
        <w:t xml:space="preserve">Setembro:</w:t>
      </w:r>
      <w:r>
        <w:rPr>
          <w:rFonts w:ascii="Calibri" w:hAnsi="Calibri" w:cs="Calibri" w:eastAsia="Calibri"/>
          <w:color w:val="000000"/>
          <w:spacing w:val="0"/>
          <w:position w:val="0"/>
          <w:sz w:val="20"/>
          <w:shd w:fill="auto" w:val="clear"/>
        </w:rPr>
        <w:t xml:space="preserve"> Abaixo da normalidade em todo Estado.</w:t>
      </w:r>
    </w:p>
    <w:p>
      <w:pPr>
        <w:suppressAutoHyphens w:val="true"/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0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20"/>
          <w:shd w:fill="auto" w:val="clear"/>
        </w:rPr>
        <w:t xml:space="preserve">Outubro:</w:t>
      </w:r>
      <w:r>
        <w:rPr>
          <w:rFonts w:ascii="Calibri" w:hAnsi="Calibri" w:cs="Calibri" w:eastAsia="Calibri"/>
          <w:color w:val="000000"/>
          <w:spacing w:val="0"/>
          <w:position w:val="0"/>
          <w:sz w:val="20"/>
          <w:shd w:fill="auto" w:val="clear"/>
        </w:rPr>
        <w:t xml:space="preserve"> Ligeiramente abaixo do normal nos setores Sul, Leste e Norte e próximos da média no restante das regiões.</w:t>
      </w:r>
    </w:p>
    <w:p>
      <w:pPr>
        <w:suppressAutoHyphens w:val="true"/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10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Temperatura Mínima:</w:t>
      </w:r>
    </w:p>
    <w:p>
      <w:pPr>
        <w:suppressAutoHyphens w:val="true"/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0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20"/>
          <w:shd w:fill="auto" w:val="clear"/>
        </w:rPr>
        <w:t xml:space="preserve">Agosto:</w:t>
      </w:r>
      <w:r>
        <w:rPr>
          <w:rFonts w:ascii="Calibri" w:hAnsi="Calibri" w:cs="Calibri" w:eastAsia="Calibri"/>
          <w:color w:val="000000"/>
          <w:spacing w:val="0"/>
          <w:position w:val="0"/>
          <w:sz w:val="20"/>
          <w:shd w:fill="auto" w:val="clear"/>
        </w:rPr>
        <w:t xml:space="preserve"> Abaixo da média nos setores Oeste, Noroeste e Norte, com valores dentro da normalidade no restante do Estado.</w:t>
      </w:r>
    </w:p>
    <w:p>
      <w:pPr>
        <w:suppressAutoHyphens w:val="true"/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0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20"/>
          <w:shd w:fill="auto" w:val="clear"/>
        </w:rPr>
        <w:t xml:space="preserve">Setembro:</w:t>
      </w:r>
      <w:r>
        <w:rPr>
          <w:rFonts w:ascii="Calibri" w:hAnsi="Calibri" w:cs="Calibri" w:eastAsia="Calibri"/>
          <w:color w:val="000000"/>
          <w:spacing w:val="0"/>
          <w:position w:val="0"/>
          <w:sz w:val="20"/>
          <w:shd w:fill="auto" w:val="clear"/>
        </w:rPr>
        <w:t xml:space="preserve"> Abaixo do normal na maioria das regiões, com valores médios no Litoral.</w:t>
      </w:r>
    </w:p>
    <w:p>
      <w:pPr>
        <w:suppressAutoHyphens w:val="true"/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0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20"/>
          <w:shd w:fill="auto" w:val="clear"/>
        </w:rPr>
        <w:t xml:space="preserve">Outubro:</w:t>
      </w:r>
      <w:r>
        <w:rPr>
          <w:rFonts w:ascii="Calibri" w:hAnsi="Calibri" w:cs="Calibri" w:eastAsia="Calibri"/>
          <w:color w:val="000000"/>
          <w:spacing w:val="0"/>
          <w:position w:val="0"/>
          <w:sz w:val="20"/>
          <w:shd w:fill="auto" w:val="clear"/>
        </w:rPr>
        <w:t xml:space="preserve"> Abaixo do normal na maior parte das áreas, com valores próximos da média no Litoral Sul.</w:t>
      </w:r>
    </w:p>
    <w:p>
      <w:pPr>
        <w:suppressAutoHyphens w:val="true"/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10"/>
          <w:shd w:fill="auto" w:val="clear"/>
        </w:rPr>
      </w:pPr>
    </w:p>
    <w:p>
      <w:pPr>
        <w:suppressAutoHyphens w:val="true"/>
        <w:spacing w:before="0" w:after="20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0"/>
          <w:shd w:fill="auto" w:val="clear"/>
        </w:rPr>
        <w:t xml:space="preserve">As figuras apresentadas abaixo são resultados d</w:t>
      </w:r>
      <w:r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  <w:t xml:space="preserve">o Modelo RegCM4, </w:t>
      </w:r>
      <w:r>
        <w:rPr>
          <w:rFonts w:ascii="Calibri" w:hAnsi="Calibri" w:cs="Calibri" w:eastAsia="Calibri"/>
          <w:color w:val="auto"/>
          <w:spacing w:val="0"/>
          <w:position w:val="0"/>
          <w:sz w:val="20"/>
          <w:shd w:fill="FFFFFF" w:val="clear"/>
        </w:rPr>
        <w:t xml:space="preserve">instalado no </w:t>
      </w:r>
      <w:r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  <w:t xml:space="preserve">Sistema de Monitoramento e Alertas Agroclimáticos (SIMAGRO-RS) e </w:t>
      </w:r>
      <w:r>
        <w:rPr>
          <w:rFonts w:ascii="Calibri" w:hAnsi="Calibri" w:cs="Calibri" w:eastAsia="Calibri"/>
          <w:color w:val="000000"/>
          <w:spacing w:val="0"/>
          <w:position w:val="0"/>
          <w:sz w:val="20"/>
          <w:shd w:fill="auto" w:val="clear"/>
        </w:rPr>
        <w:t xml:space="preserve">representam o prognóstico mensais das anomalias de precipitação (Figura 2), temperatura máxima (Figura 3) e temperatura mínima (Figura 4) válidas para os meses de agosto, setembro e outubro de 2021</w:t>
      </w:r>
      <w:r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  <w:t xml:space="preserve">.</w:t>
      </w:r>
    </w:p>
    <w:tbl>
      <w:tblPr/>
      <w:tblGrid>
        <w:gridCol w:w="3354"/>
        <w:gridCol w:w="3355"/>
        <w:gridCol w:w="3355"/>
      </w:tblGrid>
      <w:tr>
        <w:trPr>
          <w:trHeight w:val="1848" w:hRule="auto"/>
          <w:jc w:val="left"/>
        </w:trPr>
        <w:tc>
          <w:tcPr>
            <w:tcW w:w="335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3265" w:dyaOrig="2534">
                <v:rect xmlns:o="urn:schemas-microsoft-com:office:office" xmlns:v="urn:schemas-microsoft-com:vml" id="rectole0000000002" style="width:163.250000pt;height:126.700000pt" o:preferrelative="t" o:ole="">
                  <o:lock v:ext="edit"/>
                  <v:imagedata xmlns:r="http://schemas.openxmlformats.org/officeDocument/2006/relationships" r:id="docRId5" o:title=""/>
                </v:rect>
      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      </w:object>
            </w:r>
          </w:p>
        </w:tc>
        <w:tc>
          <w:tcPr>
            <w:tcW w:w="33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3265" w:dyaOrig="2534">
                <v:rect xmlns:o="urn:schemas-microsoft-com:office:office" xmlns:v="urn:schemas-microsoft-com:vml" id="rectole0000000003" style="width:163.250000pt;height:126.700000pt" o:preferrelative="t" o:ole="">
                  <o:lock v:ext="edit"/>
                  <v:imagedata xmlns:r="http://schemas.openxmlformats.org/officeDocument/2006/relationships" r:id="docRId7" o:title=""/>
                </v:rect>
      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      </w:object>
            </w:r>
          </w:p>
        </w:tc>
        <w:tc>
          <w:tcPr>
            <w:tcW w:w="33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20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3265" w:dyaOrig="2534">
                <v:rect xmlns:o="urn:schemas-microsoft-com:office:office" xmlns:v="urn:schemas-microsoft-com:vml" id="rectole0000000004" style="width:163.250000pt;height:126.700000pt" o:preferrelative="t" o:ole="">
                  <o:lock v:ext="edit"/>
                  <v:imagedata xmlns:r="http://schemas.openxmlformats.org/officeDocument/2006/relationships" r:id="docRId9" o:title=""/>
                </v:rect>
      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      </w:object>
            </w:r>
          </w:p>
        </w:tc>
      </w:tr>
    </w:tbl>
    <w:p>
      <w:pPr>
        <w:suppressAutoHyphens w:val="true"/>
        <w:spacing w:before="0" w:after="0" w:line="36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0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0"/>
          <w:shd w:fill="auto" w:val="clear"/>
        </w:rPr>
        <w:t xml:space="preserve">Figura 2. Previsão de anomalias de precipitação para os meses de agosto, setembro e outubro de 2021.</w:t>
      </w:r>
    </w:p>
    <w:tbl>
      <w:tblPr/>
      <w:tblGrid>
        <w:gridCol w:w="3354"/>
        <w:gridCol w:w="3355"/>
        <w:gridCol w:w="3355"/>
      </w:tblGrid>
      <w:tr>
        <w:trPr>
          <w:trHeight w:val="1" w:hRule="atLeast"/>
          <w:jc w:val="left"/>
        </w:trPr>
        <w:tc>
          <w:tcPr>
            <w:tcW w:w="335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3232" w:dyaOrig="2557">
                <v:rect xmlns:o="urn:schemas-microsoft-com:office:office" xmlns:v="urn:schemas-microsoft-com:vml" id="rectole0000000005" style="width:161.600000pt;height:127.850000pt" o:preferrelative="t" o:ole="">
                  <o:lock v:ext="edit"/>
                  <v:imagedata xmlns:r="http://schemas.openxmlformats.org/officeDocument/2006/relationships" r:id="docRId11" o:title=""/>
                </v:rect>
      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      </w:object>
            </w:r>
          </w:p>
        </w:tc>
        <w:tc>
          <w:tcPr>
            <w:tcW w:w="33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3232" w:dyaOrig="2557">
                <v:rect xmlns:o="urn:schemas-microsoft-com:office:office" xmlns:v="urn:schemas-microsoft-com:vml" id="rectole0000000006" style="width:161.600000pt;height:127.850000pt" o:preferrelative="t" o:ole="">
                  <o:lock v:ext="edit"/>
                  <v:imagedata xmlns:r="http://schemas.openxmlformats.org/officeDocument/2006/relationships" r:id="docRId13" o:title=""/>
                </v:rect>
      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      </w:object>
            </w:r>
          </w:p>
        </w:tc>
        <w:tc>
          <w:tcPr>
            <w:tcW w:w="33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3232" w:dyaOrig="2557">
                <v:rect xmlns:o="urn:schemas-microsoft-com:office:office" xmlns:v="urn:schemas-microsoft-com:vml" id="rectole0000000007" style="width:161.600000pt;height:127.850000pt" o:preferrelative="t" o:ole="">
                  <o:lock v:ext="edit"/>
                  <v:imagedata xmlns:r="http://schemas.openxmlformats.org/officeDocument/2006/relationships" r:id="docRId15" o:title=""/>
                </v:rect>
      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      </w:object>
            </w:r>
          </w:p>
        </w:tc>
      </w:tr>
    </w:tbl>
    <w:p>
      <w:pPr>
        <w:suppressAutoHyphens w:val="true"/>
        <w:spacing w:before="0" w:after="0" w:line="36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0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0"/>
          <w:shd w:fill="auto" w:val="clear"/>
        </w:rPr>
        <w:t xml:space="preserve">Figura 3. Previsão de anomalias de temperatura máxima para os meses de agosto, setembro e outubro de 2021.</w:t>
      </w:r>
    </w:p>
    <w:tbl>
      <w:tblPr/>
      <w:tblGrid>
        <w:gridCol w:w="3354"/>
        <w:gridCol w:w="3355"/>
        <w:gridCol w:w="3355"/>
      </w:tblGrid>
      <w:tr>
        <w:trPr>
          <w:trHeight w:val="1" w:hRule="atLeast"/>
          <w:jc w:val="left"/>
        </w:trPr>
        <w:tc>
          <w:tcPr>
            <w:tcW w:w="335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3232" w:dyaOrig="2557">
                <v:rect xmlns:o="urn:schemas-microsoft-com:office:office" xmlns:v="urn:schemas-microsoft-com:vml" id="rectole0000000008" style="width:161.600000pt;height:127.850000pt" o:preferrelative="t" o:ole="">
                  <o:lock v:ext="edit"/>
                  <v:imagedata xmlns:r="http://schemas.openxmlformats.org/officeDocument/2006/relationships" r:id="docRId17" o:title=""/>
                </v:rect>
      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      </w:object>
            </w:r>
          </w:p>
        </w:tc>
        <w:tc>
          <w:tcPr>
            <w:tcW w:w="33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3232" w:dyaOrig="2557">
                <v:rect xmlns:o="urn:schemas-microsoft-com:office:office" xmlns:v="urn:schemas-microsoft-com:vml" id="rectole0000000009" style="width:161.600000pt;height:127.850000pt" o:preferrelative="t" o:ole="">
                  <o:lock v:ext="edit"/>
                  <v:imagedata xmlns:r="http://schemas.openxmlformats.org/officeDocument/2006/relationships" r:id="docRId19" o:title=""/>
                </v:rect>
                <o:OLEObject xmlns:r="http://schemas.openxmlformats.org/officeDocument/2006/relationships" xmlns:o="urn:schemas-microsoft-com:office:office" Type="Embed" ProgID="StaticMetafile" DrawAspect="Content" ObjectID="0000000009" ShapeID="rectole0000000009" r:id="docRId18"/>
              </w:object>
            </w:r>
          </w:p>
        </w:tc>
        <w:tc>
          <w:tcPr>
            <w:tcW w:w="33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3232" w:dyaOrig="2557">
                <v:rect xmlns:o="urn:schemas-microsoft-com:office:office" xmlns:v="urn:schemas-microsoft-com:vml" id="rectole0000000010" style="width:161.600000pt;height:127.850000pt" o:preferrelative="t" o:ole="">
                  <o:lock v:ext="edit"/>
                  <v:imagedata xmlns:r="http://schemas.openxmlformats.org/officeDocument/2006/relationships" r:id="docRId21" o:title=""/>
                </v:rect>
                <o:OLEObject xmlns:r="http://schemas.openxmlformats.org/officeDocument/2006/relationships" xmlns:o="urn:schemas-microsoft-com:office:office" Type="Embed" ProgID="StaticMetafile" DrawAspect="Content" ObjectID="0000000010" ShapeID="rectole0000000010" r:id="docRId20"/>
              </w:object>
            </w:r>
          </w:p>
        </w:tc>
      </w:tr>
    </w:tbl>
    <w:p>
      <w:pPr>
        <w:suppressAutoHyphens w:val="true"/>
        <w:spacing w:before="0" w:after="0" w:line="36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0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0"/>
          <w:shd w:fill="auto" w:val="clear"/>
        </w:rPr>
        <w:t xml:space="preserve">Figura 4. Previsão de anomalias de temperatura mínima para os meses de agosto, setembro e outubro de 2021.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8.wmf" Id="docRId17" Type="http://schemas.openxmlformats.org/officeDocument/2006/relationships/image"/><Relationship Target="media/image3.wmf" Id="docRId7" Type="http://schemas.openxmlformats.org/officeDocument/2006/relationships/image"/><Relationship Target="embeddings/oleObject7.bin" Id="docRId14" Type="http://schemas.openxmlformats.org/officeDocument/2006/relationships/oleObject"/><Relationship Target="styles.xml" Id="docRId23" Type="http://schemas.openxmlformats.org/officeDocument/2006/relationships/styles"/><Relationship Target="embeddings/oleObject3.bin" Id="docRId6" Type="http://schemas.openxmlformats.org/officeDocument/2006/relationships/oleObject"/><Relationship Target="media/image0.wmf" Id="docRId1" Type="http://schemas.openxmlformats.org/officeDocument/2006/relationships/image"/><Relationship Target="media/image5.wmf" Id="docRId11" Type="http://schemas.openxmlformats.org/officeDocument/2006/relationships/image"/><Relationship Target="media/image7.wmf" Id="docRId15" Type="http://schemas.openxmlformats.org/officeDocument/2006/relationships/image"/><Relationship Target="media/image9.wmf" Id="docRId19" Type="http://schemas.openxmlformats.org/officeDocument/2006/relationships/image"/><Relationship Target="numbering.xml" Id="docRId22" Type="http://schemas.openxmlformats.org/officeDocument/2006/relationships/numbering"/><Relationship Target="media/image2.wmf" Id="docRId5" Type="http://schemas.openxmlformats.org/officeDocument/2006/relationships/image"/><Relationship Target="media/image4.wmf" Id="docRId9" Type="http://schemas.openxmlformats.org/officeDocument/2006/relationships/image"/><Relationship Target="embeddings/oleObject0.bin" Id="docRId0" Type="http://schemas.openxmlformats.org/officeDocument/2006/relationships/oleObject"/><Relationship Target="embeddings/oleObject6.bin" Id="docRId12" Type="http://schemas.openxmlformats.org/officeDocument/2006/relationships/oleObject"/><Relationship Target="embeddings/oleObject8.bin" Id="docRId16" Type="http://schemas.openxmlformats.org/officeDocument/2006/relationships/oleObject"/><Relationship Target="media/image10.wmf" Id="docRId21" Type="http://schemas.openxmlformats.org/officeDocument/2006/relationships/image"/><Relationship Target="embeddings/oleObject2.bin" Id="docRId4" Type="http://schemas.openxmlformats.org/officeDocument/2006/relationships/oleObject"/><Relationship Target="embeddings/oleObject4.bin" Id="docRId8" Type="http://schemas.openxmlformats.org/officeDocument/2006/relationships/oleObject"/><Relationship Target="media/image6.wmf" Id="docRId13" Type="http://schemas.openxmlformats.org/officeDocument/2006/relationships/image"/><Relationship Target="embeddings/oleObject10.bin" Id="docRId20" Type="http://schemas.openxmlformats.org/officeDocument/2006/relationships/oleObject"/><Relationship Target="media/image1.wmf" Id="docRId3" Type="http://schemas.openxmlformats.org/officeDocument/2006/relationships/image"/><Relationship Target="embeddings/oleObject5.bin" Id="docRId10" Type="http://schemas.openxmlformats.org/officeDocument/2006/relationships/oleObject"/><Relationship Target="embeddings/oleObject9.bin" Id="docRId18" Type="http://schemas.openxmlformats.org/officeDocument/2006/relationships/oleObject"/><Relationship Target="embeddings/oleObject1.bin" Id="docRId2" Type="http://schemas.openxmlformats.org/officeDocument/2006/relationships/oleObject"/></Relationships>
</file>